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5E" w:rsidRPr="00D35FFC" w:rsidRDefault="00FB1C9C" w:rsidP="00FB1C9C">
      <w:pPr>
        <w:pStyle w:val="NormalWeb"/>
        <w:shd w:val="clear" w:color="auto" w:fill="FFFFFF"/>
        <w:spacing w:before="0" w:beforeAutospacing="0" w:after="0" w:afterAutospacing="0"/>
        <w:jc w:val="center"/>
        <w:rPr>
          <w:rFonts w:ascii="Tahoma" w:hAnsi="Tahoma" w:cs="B Titr" w:hint="cs"/>
          <w:color w:val="1F1F1F"/>
          <w:sz w:val="28"/>
          <w:szCs w:val="28"/>
          <w:rtl/>
        </w:rPr>
      </w:pPr>
      <w:r>
        <w:rPr>
          <w:rStyle w:val="Strong"/>
          <w:rFonts w:ascii="Tahoma" w:hAnsi="Tahoma" w:cs="B Titr" w:hint="cs"/>
          <w:color w:val="F7074F"/>
          <w:sz w:val="28"/>
          <w:szCs w:val="28"/>
          <w:rtl/>
        </w:rPr>
        <w:t>میگرن در بارداری</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سردردهای میگرنی به طور شایع در حاملگی دیده می شوند، زیرا میگرن در خانم های سنین باروری دارای شیوع بیشتری است و هورمون های حاملگی می توانند باعث بر انگیخته شدن حمله میگرن شوند</w:t>
      </w:r>
      <w:r w:rsidR="00B47124" w:rsidRPr="00BF2A8E">
        <w:rPr>
          <w:rFonts w:ascii="Tahoma" w:hAnsi="Tahoma" w:cs="B Nazanin" w:hint="cs"/>
          <w:color w:val="1F1F1F"/>
          <w:sz w:val="28"/>
          <w:szCs w:val="28"/>
          <w:rtl/>
        </w:rPr>
        <w:t>.</w:t>
      </w: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مطالعات متعددی ارتباط بین سطح هورمون های استروئیدی با علائم میگرن را نشان داده اند، اگر چه ارتباط آنها با هم به خوبی روشن نشده است</w:t>
      </w:r>
      <w:r w:rsidR="00B47124" w:rsidRPr="00BF2A8E">
        <w:rPr>
          <w:rFonts w:ascii="Tahoma" w:hAnsi="Tahoma" w:cs="B Nazanin" w:hint="cs"/>
          <w:color w:val="1F1F1F"/>
          <w:sz w:val="28"/>
          <w:szCs w:val="28"/>
          <w:rtl/>
        </w:rPr>
        <w:t>.</w:t>
      </w: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خیلی از زنان در طی حاملگی، تشدید علائم میگرن و یا بروز اولین حمله میگرن را تجربه می کنند</w:t>
      </w:r>
      <w:r w:rsidR="00B47124" w:rsidRPr="00BF2A8E">
        <w:rPr>
          <w:rFonts w:ascii="Tahoma" w:hAnsi="Tahoma" w:cs="B Nazanin" w:hint="cs"/>
          <w:color w:val="1F1F1F"/>
          <w:sz w:val="28"/>
          <w:szCs w:val="28"/>
          <w:rtl/>
        </w:rPr>
        <w:t>.</w:t>
      </w: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حدود 26 درصد زنانی که در سن باروری قرار دارند، حملات میگرن را تجربه می‌کنند</w:t>
      </w:r>
      <w:r w:rsidR="00B47124" w:rsidRPr="00BF2A8E">
        <w:rPr>
          <w:rFonts w:ascii="Tahoma" w:hAnsi="Tahoma" w:cs="B Nazanin" w:hint="cs"/>
          <w:color w:val="1F1F1F"/>
          <w:sz w:val="28"/>
          <w:szCs w:val="28"/>
          <w:rtl/>
        </w:rPr>
        <w:t>.</w:t>
      </w: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در حالی که میگرن برخی از زنان در هنگام بارداری تسکین پیدا می‌کند، در بعضی دیگر، حملات میگرن بیشتر و شدیدتر می‌شود</w:t>
      </w:r>
      <w:r w:rsidR="00B47124" w:rsidRPr="00BF2A8E">
        <w:rPr>
          <w:rFonts w:ascii="Tahoma" w:hAnsi="Tahoma" w:cs="B Nazanin" w:hint="cs"/>
          <w:color w:val="1F1F1F"/>
          <w:sz w:val="28"/>
          <w:szCs w:val="28"/>
          <w:rtl/>
        </w:rPr>
        <w:t>.</w:t>
      </w:r>
      <w:r w:rsidRPr="00BF2A8E">
        <w:rPr>
          <w:rFonts w:ascii="Tahoma" w:hAnsi="Tahoma" w:cs="B Nazanin"/>
          <w:color w:val="1F1F1F"/>
          <w:sz w:val="28"/>
          <w:szCs w:val="28"/>
        </w:rPr>
        <w:t>  </w:t>
      </w:r>
    </w:p>
    <w:p w:rsidR="00B40B5E" w:rsidRPr="00D35FFC" w:rsidRDefault="00B40B5E" w:rsidP="00FB1C9C">
      <w:pPr>
        <w:pStyle w:val="NormalWeb"/>
        <w:shd w:val="clear" w:color="auto" w:fill="FFFFFF"/>
        <w:spacing w:before="0" w:beforeAutospacing="0" w:after="0" w:afterAutospacing="0"/>
        <w:jc w:val="right"/>
        <w:rPr>
          <w:rFonts w:ascii="Tahoma" w:hAnsi="Tahoma" w:cs="B Titr"/>
          <w:color w:val="1F1F1F"/>
          <w:sz w:val="28"/>
          <w:szCs w:val="28"/>
        </w:rPr>
      </w:pPr>
      <w:r w:rsidRPr="00D35FFC">
        <w:rPr>
          <w:rStyle w:val="Strong"/>
          <w:rFonts w:ascii="Tahoma" w:hAnsi="Tahoma" w:cs="B Titr"/>
          <w:color w:val="F7074F"/>
          <w:sz w:val="28"/>
          <w:szCs w:val="28"/>
          <w:rtl/>
        </w:rPr>
        <w:t>خطرات میگرن در بارداری</w:t>
      </w:r>
      <w:r w:rsidRPr="00D35FFC">
        <w:rPr>
          <w:rFonts w:ascii="Tahoma" w:hAnsi="Tahoma" w:cs="B Titr"/>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میگرن بارداری ممکن است احتمال سکته مغزی، بیماری قلبی، لخته‌شدن خون در رگ‌ها و سایر مشکلات عروقی در حاملگی را افزایش دهد</w:t>
      </w:r>
      <w:r w:rsidR="00B47124" w:rsidRPr="00BF2A8E">
        <w:rPr>
          <w:rFonts w:ascii="Tahoma" w:hAnsi="Tahoma" w:cs="B Nazanin" w:hint="cs"/>
          <w:color w:val="1F1F1F"/>
          <w:sz w:val="28"/>
          <w:szCs w:val="28"/>
          <w:rtl/>
        </w:rPr>
        <w:t>.</w:t>
      </w: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دلیل اینکه چرا حملات شدید میگرن به سکته مغزی و بیماری عروقی می‌انجامد،‌ روشن نیست. اما ممکن است به دلیل مقاومت بدن این زنان در مقابل فشارهای عروقی باشد که به طور طبیعی در حین بارداری رخ می‌دهد. در حین بارداری کل حجم خون بدن، حجم ضربه‌ای خون تلمبه‌شده از قلب و ضربان قلب بالا می‌رود</w:t>
      </w:r>
      <w:r w:rsidR="00B47124" w:rsidRPr="00BF2A8E">
        <w:rPr>
          <w:rFonts w:ascii="Tahoma" w:hAnsi="Tahoma" w:cs="B Nazanin" w:hint="cs"/>
          <w:color w:val="1F1F1F"/>
          <w:sz w:val="28"/>
          <w:szCs w:val="28"/>
          <w:rtl/>
        </w:rPr>
        <w:t>.</w:t>
      </w:r>
      <w:r w:rsidR="00FB1C9C" w:rsidRPr="00FB1C9C">
        <w:rPr>
          <w:rFonts w:ascii="Tahoma" w:hAnsi="Tahoma" w:cs="B Nazanin"/>
          <w:color w:val="1F1F1F"/>
          <w:sz w:val="28"/>
          <w:szCs w:val="28"/>
          <w:rtl/>
        </w:rPr>
        <w:t xml:space="preserve"> </w:t>
      </w:r>
      <w:r w:rsidR="00FB1C9C" w:rsidRPr="00BF2A8E">
        <w:rPr>
          <w:rFonts w:ascii="Tahoma" w:hAnsi="Tahoma" w:cs="B Nazanin"/>
          <w:color w:val="1F1F1F"/>
          <w:sz w:val="28"/>
          <w:szCs w:val="28"/>
          <w:rtl/>
        </w:rPr>
        <w:t>زنانی که در حین بارداری دچار میگرن می‌شوند، نسبت به زنان دیگر 15 بار بیشتر دچار سکته مغزی شوند</w:t>
      </w:r>
      <w:r w:rsidR="00FB1C9C" w:rsidRPr="00BF2A8E">
        <w:rPr>
          <w:rFonts w:ascii="Tahoma" w:hAnsi="Tahoma" w:cs="B Nazanin" w:hint="cs"/>
          <w:color w:val="1F1F1F"/>
          <w:sz w:val="28"/>
          <w:szCs w:val="28"/>
          <w:rtl/>
        </w:rPr>
        <w:t>.</w:t>
      </w: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زنانی که در حین بارداری دچار میگرن می‌شوند، نسبت به زنان دیگر 2 برابر بیشتر دچار حمله قلبی شوند</w:t>
      </w:r>
      <w:r w:rsidR="00B47124" w:rsidRPr="00BF2A8E">
        <w:rPr>
          <w:rFonts w:ascii="Tahoma" w:hAnsi="Tahoma" w:cs="B Nazanin" w:hint="cs"/>
          <w:color w:val="1F1F1F"/>
          <w:sz w:val="28"/>
          <w:szCs w:val="28"/>
          <w:rtl/>
        </w:rPr>
        <w:t>.</w:t>
      </w: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زنانی که در حین بارداری دچار میگرن می‌شوند، نسبت به زنان دیگر 3 برابر بیشتر دچار لخته خونی و سایر مشکلات عروقی در حین بارداری شوند</w:t>
      </w:r>
      <w:r w:rsidR="00FB1C9C">
        <w:rPr>
          <w:rFonts w:ascii="Tahoma" w:hAnsi="Tahoma" w:cs="B Nazanin" w:hint="cs"/>
          <w:color w:val="1F1F1F"/>
          <w:sz w:val="28"/>
          <w:szCs w:val="28"/>
          <w:rtl/>
        </w:rPr>
        <w:t>.</w:t>
      </w:r>
      <w:r w:rsidR="00FB1C9C" w:rsidRPr="00FB1C9C">
        <w:rPr>
          <w:rFonts w:ascii="Tahoma" w:hAnsi="Tahoma" w:cs="B Nazanin"/>
          <w:color w:val="1F1F1F"/>
          <w:sz w:val="28"/>
          <w:szCs w:val="28"/>
          <w:rtl/>
        </w:rPr>
        <w:t xml:space="preserve"> </w:t>
      </w:r>
      <w:r w:rsidR="00FB1C9C" w:rsidRPr="00BF2A8E">
        <w:rPr>
          <w:rFonts w:ascii="Tahoma" w:hAnsi="Tahoma" w:cs="B Nazanin"/>
          <w:color w:val="1F1F1F"/>
          <w:sz w:val="28"/>
          <w:szCs w:val="28"/>
          <w:rtl/>
        </w:rPr>
        <w:t>زنان دچار میگرن شدید یا مداوم در حین بارداری باید به عوامل خطری مانند: فشار خون بالا،‌ کلسترول بالا، دیابت، سابقه لخته شدن خون،‌ بیماری قلبی و سکته‌های مغزی توجه داشته باشند</w:t>
      </w:r>
      <w:r w:rsidR="00B47124" w:rsidRPr="00BF2A8E">
        <w:rPr>
          <w:rFonts w:ascii="Tahoma" w:hAnsi="Tahoma" w:cs="B Nazanin" w:hint="cs"/>
          <w:color w:val="1F1F1F"/>
          <w:sz w:val="28"/>
          <w:szCs w:val="28"/>
          <w:rtl/>
        </w:rPr>
        <w:t>.</w:t>
      </w: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Style w:val="Strong"/>
          <w:rFonts w:ascii="Tahoma" w:hAnsi="Tahoma" w:cs="B Nazanin"/>
          <w:color w:val="F7074F"/>
          <w:sz w:val="28"/>
          <w:szCs w:val="28"/>
          <w:rtl/>
        </w:rPr>
        <w:t>راه های تشخیص</w:t>
      </w:r>
      <w:r w:rsidRPr="00BF2A8E">
        <w:rPr>
          <w:rStyle w:val="apple-converted-space"/>
          <w:rFonts w:ascii="Tahoma" w:hAnsi="Tahoma" w:cs="B Nazanin"/>
          <w:b/>
          <w:bCs/>
          <w:color w:val="F7074F"/>
          <w:sz w:val="28"/>
          <w:szCs w:val="28"/>
        </w:rPr>
        <w:t> </w:t>
      </w: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 xml:space="preserve">بیمار می تواند بوسیله همان شیوه مورد استفاده برای بیماران غیر باردار ارزیابی شود که معمولا شامل تاریخچه کامل و معاینات اعصاب بوده و بعضی مواقع نیز شامل انجام سی تی اسکن ، </w:t>
      </w:r>
      <w:r w:rsidRPr="00BF2A8E">
        <w:rPr>
          <w:rFonts w:ascii="Tahoma" w:hAnsi="Tahoma" w:cs="B Nazanin"/>
          <w:color w:val="1F1F1F"/>
          <w:sz w:val="28"/>
          <w:szCs w:val="28"/>
        </w:rPr>
        <w:t xml:space="preserve">MRI </w:t>
      </w:r>
      <w:r w:rsidRPr="00BF2A8E">
        <w:rPr>
          <w:rFonts w:ascii="Tahoma" w:hAnsi="Tahoma" w:cs="B Nazanin"/>
          <w:color w:val="1F1F1F"/>
          <w:sz w:val="28"/>
          <w:szCs w:val="28"/>
          <w:rtl/>
        </w:rPr>
        <w:t>و یا تهیه آنسفالوگرام در بیداری و خواب می شود</w:t>
      </w:r>
      <w:r w:rsidR="00B47124" w:rsidRPr="00BF2A8E">
        <w:rPr>
          <w:rFonts w:ascii="Tahoma" w:hAnsi="Tahoma" w:cs="B Nazanin" w:hint="cs"/>
          <w:color w:val="1F1F1F"/>
          <w:sz w:val="28"/>
          <w:szCs w:val="28"/>
          <w:rtl/>
        </w:rPr>
        <w:t>.</w:t>
      </w: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Style w:val="Strong"/>
          <w:rFonts w:ascii="Tahoma" w:hAnsi="Tahoma" w:cs="B Nazanin"/>
          <w:color w:val="F7074F"/>
          <w:sz w:val="28"/>
          <w:szCs w:val="28"/>
          <w:rtl/>
        </w:rPr>
        <w:t>درمان</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درمان حمله حاد در بیماران حامله مشابه بیماران غیر حامله است و می تواند شامل داروهای مخصوص باشد</w:t>
      </w:r>
      <w:r w:rsidR="00B47124" w:rsidRPr="00BF2A8E">
        <w:rPr>
          <w:rFonts w:ascii="Tahoma" w:hAnsi="Tahoma" w:cs="B Nazanin" w:hint="cs"/>
          <w:color w:val="1F1F1F"/>
          <w:sz w:val="28"/>
          <w:szCs w:val="28"/>
          <w:rtl/>
        </w:rPr>
        <w:t>.</w:t>
      </w: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ارگوتامین، در طی حاملگی نباید تجویز گردد، زیرا به علت قابلیت انقباض عروقی می تواند تاثیر نامطلوبی روی گردش خون رحم و جفت بگذارد</w:t>
      </w:r>
      <w:r w:rsidR="00B47124" w:rsidRPr="00BF2A8E">
        <w:rPr>
          <w:rFonts w:ascii="Tahoma" w:hAnsi="Tahoma" w:cs="B Nazanin" w:hint="cs"/>
          <w:color w:val="1F1F1F"/>
          <w:sz w:val="28"/>
          <w:szCs w:val="28"/>
          <w:rtl/>
        </w:rPr>
        <w:t>.</w:t>
      </w:r>
      <w:r w:rsidRPr="00BF2A8E">
        <w:rPr>
          <w:rFonts w:ascii="Tahoma" w:hAnsi="Tahoma" w:cs="B Nazanin"/>
          <w:color w:val="1F1F1F"/>
          <w:sz w:val="28"/>
          <w:szCs w:val="28"/>
        </w:rPr>
        <w:t> </w:t>
      </w:r>
    </w:p>
    <w:p w:rsidR="00B40B5E" w:rsidRPr="00FB1C9C" w:rsidRDefault="00B40B5E" w:rsidP="00FB1C9C">
      <w:pPr>
        <w:pStyle w:val="NormalWeb"/>
        <w:shd w:val="clear" w:color="auto" w:fill="FFFFFF"/>
        <w:spacing w:before="0" w:beforeAutospacing="0" w:after="0" w:afterAutospacing="0"/>
        <w:jc w:val="right"/>
        <w:rPr>
          <w:rFonts w:ascii="Tahoma" w:hAnsi="Tahoma" w:cs="B Nazanin"/>
          <w:color w:val="000000" w:themeColor="text1"/>
          <w:sz w:val="28"/>
          <w:szCs w:val="28"/>
        </w:rPr>
      </w:pPr>
      <w:r w:rsidRPr="00FB1C9C">
        <w:rPr>
          <w:rStyle w:val="Strong"/>
          <w:rFonts w:ascii="Tahoma" w:hAnsi="Tahoma" w:cs="B Nazanin"/>
          <w:color w:val="000000" w:themeColor="text1"/>
          <w:sz w:val="28"/>
          <w:szCs w:val="28"/>
          <w:rtl/>
        </w:rPr>
        <w:lastRenderedPageBreak/>
        <w:t>از تجویز ضد التهاب های غیر استروئیدی (هم خانواده بروفن) در طی سه ماهه سوم بارداری باید پرهیز شود</w:t>
      </w:r>
      <w:r w:rsidR="00B47124" w:rsidRPr="00FB1C9C">
        <w:rPr>
          <w:rStyle w:val="Strong"/>
          <w:rFonts w:ascii="Tahoma" w:hAnsi="Tahoma" w:cs="B Nazanin" w:hint="cs"/>
          <w:color w:val="000000" w:themeColor="text1"/>
          <w:sz w:val="28"/>
          <w:szCs w:val="28"/>
          <w:rtl/>
        </w:rPr>
        <w:t>.</w:t>
      </w:r>
      <w:r w:rsidRPr="00FB1C9C">
        <w:rPr>
          <w:rFonts w:ascii="Tahoma" w:hAnsi="Tahoma" w:cs="B Nazanin"/>
          <w:color w:val="000000" w:themeColor="text1"/>
          <w:sz w:val="28"/>
          <w:szCs w:val="28"/>
        </w:rPr>
        <w:t> </w:t>
      </w:r>
    </w:p>
    <w:p w:rsidR="00B40B5E" w:rsidRPr="00FB1C9C"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FB1C9C">
        <w:rPr>
          <w:rFonts w:ascii="Tahoma" w:hAnsi="Tahoma" w:cs="B Nazanin"/>
          <w:color w:val="1F1F1F"/>
          <w:sz w:val="28"/>
          <w:szCs w:val="28"/>
          <w:rtl/>
        </w:rPr>
        <w:t>والپوریک اسید ممکن است بعد از سه ماهه اول که لوله عصبی جنین کاملا تشکیل شده است، تجویز شود</w:t>
      </w:r>
      <w:r w:rsidR="00B47124" w:rsidRPr="00FB1C9C">
        <w:rPr>
          <w:rFonts w:ascii="Tahoma" w:hAnsi="Tahoma" w:cs="B Nazanin" w:hint="cs"/>
          <w:color w:val="1F1F1F"/>
          <w:sz w:val="28"/>
          <w:szCs w:val="28"/>
          <w:rtl/>
        </w:rPr>
        <w:t>.</w:t>
      </w:r>
      <w:r w:rsidRPr="00FB1C9C">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Style w:val="Strong"/>
          <w:rFonts w:ascii="Tahoma" w:hAnsi="Tahoma" w:cs="B Nazanin"/>
          <w:color w:val="F7074F"/>
          <w:sz w:val="28"/>
          <w:szCs w:val="28"/>
          <w:rtl/>
        </w:rPr>
        <w:t>خطر استفاده از داروی میگرن در دوران بارداری</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داروی توپیرامات (توپاماکس) که برای بیماری صرع و میگرن توصیه می‌شود، خطر ابتلا به نقایص مادرزادی دهان و دندان را در جنین افزایش می‌دهد</w:t>
      </w:r>
      <w:r w:rsidR="00B47124" w:rsidRPr="00BF2A8E">
        <w:rPr>
          <w:rFonts w:ascii="Tahoma" w:hAnsi="Tahoma" w:cs="B Nazanin" w:hint="cs"/>
          <w:color w:val="1F1F1F"/>
          <w:sz w:val="28"/>
          <w:szCs w:val="28"/>
          <w:rtl/>
        </w:rPr>
        <w:t>.</w:t>
      </w: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بر اساس اعلام اداره غذا و داروی آمریکا، احتمال ابتلا به شکاف لب و کام دهان در کودکانی که مادرانشان در دوره بارداری از داروی «توپیرامات» استفاده می‌کنند، 20 برابر بیشتر از سایر کودکان است</w:t>
      </w:r>
      <w:r w:rsidR="00B47124" w:rsidRPr="00BF2A8E">
        <w:rPr>
          <w:rFonts w:ascii="Tahoma" w:hAnsi="Tahoma" w:cs="B Nazanin" w:hint="cs"/>
          <w:color w:val="1F1F1F"/>
          <w:sz w:val="28"/>
          <w:szCs w:val="28"/>
          <w:rtl/>
        </w:rPr>
        <w:t>.</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زمانی که پزشکان، "توپیرامات" را برای زنان باردار مبتلا به صرع یا میگرن تجویز می‌کنند، باید مزایا و خطرات ناشی از آن را نیز در نظر بگیرند و در صورت امکان داروهای جایگزین که خطر کمتری برای جنین دارد را تجویز کنند</w:t>
      </w:r>
      <w:r w:rsidR="00FB1C9C">
        <w:rPr>
          <w:rFonts w:ascii="Tahoma" w:hAnsi="Tahoma" w:cs="B Nazanin" w:hint="cs"/>
          <w:color w:val="1F1F1F"/>
          <w:sz w:val="28"/>
          <w:szCs w:val="28"/>
          <w:rtl/>
        </w:rPr>
        <w:t>.</w:t>
      </w:r>
      <w:r w:rsidR="00FB1C9C" w:rsidRPr="00FB1C9C">
        <w:rPr>
          <w:rFonts w:ascii="Tahoma" w:hAnsi="Tahoma" w:cs="B Nazanin"/>
          <w:color w:val="1F1F1F"/>
          <w:sz w:val="28"/>
          <w:szCs w:val="28"/>
          <w:rtl/>
        </w:rPr>
        <w:t xml:space="preserve"> </w:t>
      </w:r>
      <w:r w:rsidR="00FB1C9C" w:rsidRPr="00BF2A8E">
        <w:rPr>
          <w:rFonts w:ascii="Tahoma" w:hAnsi="Tahoma" w:cs="B Nazanin"/>
          <w:color w:val="1F1F1F"/>
          <w:sz w:val="28"/>
          <w:szCs w:val="28"/>
          <w:rtl/>
        </w:rPr>
        <w:t>انجمن غذا و داروی آمریکا همچنین از پزشکان خواست تا درباره خطرات مصرف این دارو به خصوص در سه ماهه نخست بارداری به بیمارانشان هشدار دهند</w:t>
      </w:r>
      <w:r w:rsidR="00B47124" w:rsidRPr="00BF2A8E">
        <w:rPr>
          <w:rFonts w:ascii="Tahoma" w:hAnsi="Tahoma" w:cs="B Nazanin" w:hint="cs"/>
          <w:color w:val="1F1F1F"/>
          <w:sz w:val="28"/>
          <w:szCs w:val="28"/>
          <w:rtl/>
        </w:rPr>
        <w:t>.</w:t>
      </w:r>
      <w:r w:rsidR="00FB1C9C" w:rsidRPr="00FB1C9C">
        <w:rPr>
          <w:rFonts w:ascii="Tahoma" w:hAnsi="Tahoma" w:cs="B Nazanin"/>
          <w:color w:val="1F1F1F"/>
          <w:sz w:val="28"/>
          <w:szCs w:val="28"/>
          <w:rtl/>
        </w:rPr>
        <w:t xml:space="preserve"> </w:t>
      </w:r>
      <w:r w:rsidR="00FB1C9C" w:rsidRPr="00BF2A8E">
        <w:rPr>
          <w:rFonts w:ascii="Tahoma" w:hAnsi="Tahoma" w:cs="B Nazanin"/>
          <w:color w:val="1F1F1F"/>
          <w:sz w:val="28"/>
          <w:szCs w:val="28"/>
          <w:rtl/>
        </w:rPr>
        <w:t>شکاف لب و شکاف کام دهان، نقایص نادر مادرزادی ناشی از رشد ناقص لب یا کام دهان در اوایل شکل‌گیری جنین به شمار می‌روند</w:t>
      </w:r>
      <w:r w:rsidR="00FB1C9C" w:rsidRPr="00BF2A8E">
        <w:rPr>
          <w:rFonts w:ascii="Tahoma" w:hAnsi="Tahoma" w:cs="B Nazanin" w:hint="cs"/>
          <w:color w:val="1F1F1F"/>
          <w:sz w:val="28"/>
          <w:szCs w:val="28"/>
          <w:rtl/>
        </w:rPr>
        <w:t>.</w:t>
      </w: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tl/>
        </w:rPr>
        <w:t>این نقایص که ممکن است مانع از تغذیه مناسب کودکان شود، برای ترمیم نیاز به عمل جراحی دارد</w:t>
      </w:r>
      <w:r w:rsidR="00B47124" w:rsidRPr="00BF2A8E">
        <w:rPr>
          <w:rFonts w:ascii="Tahoma" w:hAnsi="Tahoma" w:cs="B Nazanin" w:hint="cs"/>
          <w:color w:val="1F1F1F"/>
          <w:sz w:val="28"/>
          <w:szCs w:val="28"/>
          <w:rtl/>
        </w:rPr>
        <w:t>.</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Pr>
        <w:t> </w:t>
      </w:r>
    </w:p>
    <w:p w:rsidR="00B40B5E" w:rsidRPr="00BF2A8E" w:rsidRDefault="00B40B5E" w:rsidP="00FB1C9C">
      <w:pPr>
        <w:pStyle w:val="NormalWeb"/>
        <w:shd w:val="clear" w:color="auto" w:fill="FFFFFF"/>
        <w:spacing w:before="0" w:beforeAutospacing="0" w:after="0" w:afterAutospacing="0"/>
        <w:jc w:val="right"/>
        <w:rPr>
          <w:rFonts w:ascii="Tahoma" w:hAnsi="Tahoma" w:cs="B Nazanin"/>
          <w:color w:val="1F1F1F"/>
          <w:sz w:val="28"/>
          <w:szCs w:val="28"/>
        </w:rPr>
      </w:pPr>
      <w:r w:rsidRPr="00BF2A8E">
        <w:rPr>
          <w:rFonts w:ascii="Tahoma" w:hAnsi="Tahoma" w:cs="B Nazanin"/>
          <w:color w:val="1F1F1F"/>
          <w:sz w:val="28"/>
          <w:szCs w:val="28"/>
        </w:rPr>
        <w:t> </w:t>
      </w:r>
    </w:p>
    <w:p w:rsidR="00B40B5E" w:rsidRPr="00BF2A8E" w:rsidRDefault="00B40B5E" w:rsidP="00FB1C9C">
      <w:pPr>
        <w:pStyle w:val="NormalWeb"/>
        <w:shd w:val="clear" w:color="auto" w:fill="FFFFFF"/>
        <w:jc w:val="right"/>
        <w:rPr>
          <w:rFonts w:ascii="Tahoma" w:hAnsi="Tahoma" w:cs="B Nazanin"/>
          <w:color w:val="000000"/>
          <w:sz w:val="28"/>
          <w:szCs w:val="28"/>
        </w:rPr>
      </w:pPr>
      <w:r w:rsidRPr="00BF2A8E">
        <w:rPr>
          <w:rFonts w:ascii="Tahoma" w:hAnsi="Tahoma" w:cs="B Nazanin"/>
          <w:color w:val="000000"/>
          <w:sz w:val="28"/>
          <w:szCs w:val="28"/>
        </w:rPr>
        <w:t> </w:t>
      </w:r>
    </w:p>
    <w:p w:rsidR="00B40B5E" w:rsidRPr="00BF2A8E" w:rsidRDefault="00B40B5E" w:rsidP="00FB1C9C">
      <w:pPr>
        <w:pStyle w:val="NormalWeb"/>
        <w:shd w:val="clear" w:color="auto" w:fill="FFFFFF"/>
        <w:jc w:val="right"/>
        <w:rPr>
          <w:rFonts w:ascii="Tahoma" w:hAnsi="Tahoma" w:cs="B Nazanin"/>
          <w:color w:val="000000"/>
          <w:sz w:val="28"/>
          <w:szCs w:val="28"/>
        </w:rPr>
      </w:pPr>
      <w:r w:rsidRPr="00BF2A8E">
        <w:rPr>
          <w:rFonts w:ascii="Tahoma" w:hAnsi="Tahoma" w:cs="B Nazanin"/>
          <w:color w:val="000000"/>
          <w:sz w:val="28"/>
          <w:szCs w:val="28"/>
        </w:rPr>
        <w:t> </w:t>
      </w:r>
    </w:p>
    <w:p w:rsidR="00B47124" w:rsidRPr="00BF2A8E" w:rsidRDefault="00B47124" w:rsidP="00FB1C9C">
      <w:pPr>
        <w:pStyle w:val="Heading3"/>
        <w:shd w:val="clear" w:color="auto" w:fill="FFFFFF"/>
        <w:jc w:val="right"/>
        <w:rPr>
          <w:rFonts w:cs="B Nazanin"/>
          <w:sz w:val="28"/>
          <w:szCs w:val="28"/>
        </w:rPr>
      </w:pPr>
    </w:p>
    <w:p w:rsidR="00B47124" w:rsidRPr="00BF2A8E" w:rsidRDefault="00B47124" w:rsidP="00FB1C9C">
      <w:pPr>
        <w:rPr>
          <w:rFonts w:cs="B Nazanin"/>
          <w:sz w:val="28"/>
          <w:szCs w:val="28"/>
          <w:rtl/>
        </w:rPr>
      </w:pPr>
    </w:p>
    <w:p w:rsidR="00B47124" w:rsidRPr="00BF2A8E" w:rsidRDefault="00B47124" w:rsidP="00FB1C9C">
      <w:pPr>
        <w:pStyle w:val="Heading1"/>
        <w:shd w:val="clear" w:color="auto" w:fill="FFFFFF"/>
        <w:spacing w:line="346" w:lineRule="atLeast"/>
        <w:rPr>
          <w:rFonts w:ascii="iransanslight" w:hAnsi="iransanslight" w:cs="B Nazanin"/>
          <w:color w:val="3B3B3B"/>
          <w:rtl/>
        </w:rPr>
      </w:pPr>
      <w:r w:rsidRPr="00BF2A8E">
        <w:rPr>
          <w:rFonts w:cs="B Nazanin"/>
          <w:rtl/>
        </w:rPr>
        <w:tab/>
      </w:r>
    </w:p>
    <w:p w:rsidR="00D31A42" w:rsidRPr="00BF2A8E" w:rsidRDefault="00D31A42" w:rsidP="00FB1C9C">
      <w:pPr>
        <w:tabs>
          <w:tab w:val="left" w:pos="2075"/>
        </w:tabs>
        <w:jc w:val="both"/>
        <w:rPr>
          <w:rFonts w:cs="B Nazanin"/>
          <w:sz w:val="28"/>
          <w:szCs w:val="28"/>
          <w:rtl/>
        </w:rPr>
      </w:pPr>
    </w:p>
    <w:sectPr w:rsidR="00D31A42" w:rsidRPr="00BF2A8E" w:rsidSect="00BF2A8E">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sans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40B5E"/>
    <w:rsid w:val="00A83664"/>
    <w:rsid w:val="00AE12B0"/>
    <w:rsid w:val="00B40B5E"/>
    <w:rsid w:val="00B47124"/>
    <w:rsid w:val="00BF2A8E"/>
    <w:rsid w:val="00D31A42"/>
    <w:rsid w:val="00D35FFC"/>
    <w:rsid w:val="00FB1C9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42"/>
    <w:pPr>
      <w:bidi/>
    </w:pPr>
  </w:style>
  <w:style w:type="paragraph" w:styleId="Heading1">
    <w:name w:val="heading 1"/>
    <w:basedOn w:val="Normal"/>
    <w:next w:val="Normal"/>
    <w:link w:val="Heading1Char"/>
    <w:uiPriority w:val="9"/>
    <w:qFormat/>
    <w:rsid w:val="00B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40B5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0B5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0B5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B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0B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0B5E"/>
    <w:rPr>
      <w:rFonts w:ascii="Times New Roman" w:eastAsia="Times New Roman" w:hAnsi="Times New Roman" w:cs="Times New Roman"/>
      <w:b/>
      <w:bCs/>
      <w:sz w:val="24"/>
      <w:szCs w:val="24"/>
    </w:rPr>
  </w:style>
  <w:style w:type="character" w:styleId="Strong">
    <w:name w:val="Strong"/>
    <w:basedOn w:val="DefaultParagraphFont"/>
    <w:uiPriority w:val="22"/>
    <w:qFormat/>
    <w:rsid w:val="00B40B5E"/>
    <w:rPr>
      <w:b/>
      <w:bCs/>
    </w:rPr>
  </w:style>
  <w:style w:type="character" w:styleId="Hyperlink">
    <w:name w:val="Hyperlink"/>
    <w:basedOn w:val="DefaultParagraphFont"/>
    <w:uiPriority w:val="99"/>
    <w:semiHidden/>
    <w:unhideWhenUsed/>
    <w:rsid w:val="00B40B5E"/>
    <w:rPr>
      <w:color w:val="0000FF"/>
      <w:u w:val="single"/>
    </w:rPr>
  </w:style>
  <w:style w:type="paragraph" w:styleId="NormalWeb">
    <w:name w:val="Normal (Web)"/>
    <w:basedOn w:val="Normal"/>
    <w:uiPriority w:val="99"/>
    <w:unhideWhenUsed/>
    <w:rsid w:val="00B40B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0B5E"/>
  </w:style>
  <w:style w:type="character" w:styleId="Emphasis">
    <w:name w:val="Emphasis"/>
    <w:basedOn w:val="DefaultParagraphFont"/>
    <w:uiPriority w:val="20"/>
    <w:qFormat/>
    <w:rsid w:val="00B40B5E"/>
    <w:rPr>
      <w:i/>
      <w:iCs/>
    </w:rPr>
  </w:style>
  <w:style w:type="paragraph" w:customStyle="1" w:styleId="tcr">
    <w:name w:val="tcr"/>
    <w:basedOn w:val="Normal"/>
    <w:rsid w:val="00B40B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0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5E"/>
    <w:rPr>
      <w:rFonts w:ascii="Tahoma" w:hAnsi="Tahoma" w:cs="Tahoma"/>
      <w:sz w:val="16"/>
      <w:szCs w:val="16"/>
    </w:rPr>
  </w:style>
  <w:style w:type="character" w:customStyle="1" w:styleId="Heading1Char">
    <w:name w:val="Heading 1 Char"/>
    <w:basedOn w:val="DefaultParagraphFont"/>
    <w:link w:val="Heading1"/>
    <w:uiPriority w:val="9"/>
    <w:rsid w:val="00B471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8478146">
      <w:bodyDiv w:val="1"/>
      <w:marLeft w:val="0"/>
      <w:marRight w:val="0"/>
      <w:marTop w:val="0"/>
      <w:marBottom w:val="0"/>
      <w:divBdr>
        <w:top w:val="none" w:sz="0" w:space="0" w:color="auto"/>
        <w:left w:val="none" w:sz="0" w:space="0" w:color="auto"/>
        <w:bottom w:val="none" w:sz="0" w:space="0" w:color="auto"/>
        <w:right w:val="none" w:sz="0" w:space="0" w:color="auto"/>
      </w:divBdr>
      <w:divsChild>
        <w:div w:id="912085119">
          <w:marLeft w:val="0"/>
          <w:marRight w:val="0"/>
          <w:marTop w:val="0"/>
          <w:marBottom w:val="0"/>
          <w:divBdr>
            <w:top w:val="none" w:sz="0" w:space="0" w:color="auto"/>
            <w:left w:val="none" w:sz="0" w:space="0" w:color="auto"/>
            <w:bottom w:val="none" w:sz="0" w:space="0" w:color="auto"/>
            <w:right w:val="none" w:sz="0" w:space="0" w:color="auto"/>
          </w:divBdr>
          <w:divsChild>
            <w:div w:id="1317952330">
              <w:marLeft w:val="0"/>
              <w:marRight w:val="0"/>
              <w:marTop w:val="69"/>
              <w:marBottom w:val="97"/>
              <w:divBdr>
                <w:top w:val="none" w:sz="0" w:space="0" w:color="auto"/>
                <w:left w:val="none" w:sz="0" w:space="0" w:color="auto"/>
                <w:bottom w:val="none" w:sz="0" w:space="0" w:color="auto"/>
                <w:right w:val="none" w:sz="0" w:space="0" w:color="auto"/>
              </w:divBdr>
            </w:div>
          </w:divsChild>
        </w:div>
        <w:div w:id="1091854093">
          <w:marLeft w:val="0"/>
          <w:marRight w:val="0"/>
          <w:marTop w:val="0"/>
          <w:marBottom w:val="0"/>
          <w:divBdr>
            <w:top w:val="none" w:sz="0" w:space="0" w:color="auto"/>
            <w:left w:val="none" w:sz="0" w:space="0" w:color="auto"/>
            <w:bottom w:val="none" w:sz="0" w:space="0" w:color="auto"/>
            <w:right w:val="none" w:sz="0" w:space="0" w:color="auto"/>
          </w:divBdr>
          <w:divsChild>
            <w:div w:id="950165239">
              <w:marLeft w:val="0"/>
              <w:marRight w:val="0"/>
              <w:marTop w:val="0"/>
              <w:marBottom w:val="0"/>
              <w:divBdr>
                <w:top w:val="none" w:sz="0" w:space="0" w:color="auto"/>
                <w:left w:val="none" w:sz="0" w:space="0" w:color="auto"/>
                <w:bottom w:val="none" w:sz="0" w:space="0" w:color="auto"/>
                <w:right w:val="none" w:sz="0" w:space="0" w:color="auto"/>
              </w:divBdr>
              <w:divsChild>
                <w:div w:id="1017584149">
                  <w:marLeft w:val="0"/>
                  <w:marRight w:val="0"/>
                  <w:marTop w:val="0"/>
                  <w:marBottom w:val="0"/>
                  <w:divBdr>
                    <w:top w:val="single" w:sz="6" w:space="8" w:color="CEE7ED"/>
                    <w:left w:val="single" w:sz="6" w:space="3" w:color="CEE7ED"/>
                    <w:bottom w:val="single" w:sz="6" w:space="14" w:color="CEE7ED"/>
                    <w:right w:val="single" w:sz="6" w:space="3" w:color="CEE7ED"/>
                  </w:divBdr>
                </w:div>
              </w:divsChild>
            </w:div>
          </w:divsChild>
        </w:div>
        <w:div w:id="1870488117">
          <w:marLeft w:val="0"/>
          <w:marRight w:val="0"/>
          <w:marTop w:val="0"/>
          <w:marBottom w:val="0"/>
          <w:divBdr>
            <w:top w:val="none" w:sz="0" w:space="0" w:color="auto"/>
            <w:left w:val="none" w:sz="0" w:space="0" w:color="auto"/>
            <w:bottom w:val="none" w:sz="0" w:space="0" w:color="auto"/>
            <w:right w:val="none" w:sz="0" w:space="0" w:color="auto"/>
          </w:divBdr>
          <w:divsChild>
            <w:div w:id="338313694">
              <w:marLeft w:val="0"/>
              <w:marRight w:val="0"/>
              <w:marTop w:val="138"/>
              <w:marBottom w:val="0"/>
              <w:divBdr>
                <w:top w:val="none" w:sz="0" w:space="0" w:color="auto"/>
                <w:left w:val="none" w:sz="0" w:space="0" w:color="auto"/>
                <w:bottom w:val="none" w:sz="0" w:space="0" w:color="auto"/>
                <w:right w:val="none" w:sz="0" w:space="0" w:color="auto"/>
              </w:divBdr>
              <w:divsChild>
                <w:div w:id="4060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4999">
          <w:marLeft w:val="0"/>
          <w:marRight w:val="0"/>
          <w:marTop w:val="0"/>
          <w:marBottom w:val="0"/>
          <w:divBdr>
            <w:top w:val="none" w:sz="0" w:space="0" w:color="auto"/>
            <w:left w:val="none" w:sz="0" w:space="0" w:color="auto"/>
            <w:bottom w:val="none" w:sz="0" w:space="0" w:color="auto"/>
            <w:right w:val="none" w:sz="0" w:space="0" w:color="auto"/>
          </w:divBdr>
        </w:div>
      </w:divsChild>
    </w:div>
    <w:div w:id="850216667">
      <w:bodyDiv w:val="1"/>
      <w:marLeft w:val="0"/>
      <w:marRight w:val="0"/>
      <w:marTop w:val="0"/>
      <w:marBottom w:val="0"/>
      <w:divBdr>
        <w:top w:val="none" w:sz="0" w:space="0" w:color="auto"/>
        <w:left w:val="none" w:sz="0" w:space="0" w:color="auto"/>
        <w:bottom w:val="none" w:sz="0" w:space="0" w:color="auto"/>
        <w:right w:val="none" w:sz="0" w:space="0" w:color="auto"/>
      </w:divBdr>
    </w:div>
    <w:div w:id="958142358">
      <w:bodyDiv w:val="1"/>
      <w:marLeft w:val="0"/>
      <w:marRight w:val="0"/>
      <w:marTop w:val="0"/>
      <w:marBottom w:val="0"/>
      <w:divBdr>
        <w:top w:val="none" w:sz="0" w:space="0" w:color="auto"/>
        <w:left w:val="none" w:sz="0" w:space="0" w:color="auto"/>
        <w:bottom w:val="none" w:sz="0" w:space="0" w:color="auto"/>
        <w:right w:val="none" w:sz="0" w:space="0" w:color="auto"/>
      </w:divBdr>
    </w:div>
    <w:div w:id="96739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3net</dc:creator>
  <cp:lastModifiedBy>3net</cp:lastModifiedBy>
  <cp:revision>2</cp:revision>
  <dcterms:created xsi:type="dcterms:W3CDTF">2017-03-06T17:37:00Z</dcterms:created>
  <dcterms:modified xsi:type="dcterms:W3CDTF">2017-03-06T17:37:00Z</dcterms:modified>
</cp:coreProperties>
</file>